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D" w:rsidRPr="001A28E5" w:rsidRDefault="00D3557D" w:rsidP="00D3557D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D3557D" w:rsidRPr="00304F96" w:rsidRDefault="00D3557D" w:rsidP="00D355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4F9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Видача довідки про зняття з реєстрації місця проживання</w:t>
      </w:r>
    </w:p>
    <w:p w:rsidR="00D3557D" w:rsidRPr="00304F96" w:rsidRDefault="00D3557D" w:rsidP="00D35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D3557D" w:rsidRPr="00304F96" w:rsidRDefault="00D3557D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D3557D" w:rsidRPr="00304F96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D3557D" w:rsidRPr="00304F96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D3557D" w:rsidRPr="00304F96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D3557D" w:rsidRPr="00304F96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D3557D" w:rsidRPr="00304F96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D3557D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D3557D" w:rsidRPr="005818E0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D3557D" w:rsidRPr="005818E0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D3557D" w:rsidRDefault="00D3557D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D3557D" w:rsidRPr="00304F96" w:rsidRDefault="00D3557D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D3557D" w:rsidRPr="00304F96" w:rsidRDefault="00D3557D" w:rsidP="00D3557D">
            <w:pPr>
              <w:numPr>
                <w:ilvl w:val="0"/>
                <w:numId w:val="5"/>
              </w:numPr>
              <w:ind w:left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304F96">
              <w:rPr>
                <w:rFonts w:ascii="Times New Roman" w:hAnsi="Times New Roman" w:cs="Times New Roman"/>
                <w:b/>
              </w:rPr>
              <w:t>Заява</w:t>
            </w:r>
            <w:r w:rsidRPr="00304F96">
              <w:rPr>
                <w:rFonts w:ascii="Times New Roman" w:hAnsi="Times New Roman" w:cs="Times New Roman"/>
              </w:rPr>
              <w:t xml:space="preserve"> (форма додається);</w:t>
            </w:r>
          </w:p>
          <w:p w:rsidR="00D3557D" w:rsidRPr="00304F96" w:rsidRDefault="00D3557D" w:rsidP="00D3557D">
            <w:pPr>
              <w:numPr>
                <w:ilvl w:val="0"/>
                <w:numId w:val="5"/>
              </w:numPr>
              <w:ind w:left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304F96">
              <w:rPr>
                <w:rFonts w:ascii="Times New Roman" w:hAnsi="Times New Roman"/>
                <w:b/>
              </w:rPr>
              <w:t xml:space="preserve">Паспорт громадянина України </w:t>
            </w:r>
            <w:r w:rsidRPr="00304F96">
              <w:rPr>
                <w:rFonts w:ascii="Times New Roman" w:hAnsi="Times New Roman"/>
              </w:rPr>
              <w:t>або</w:t>
            </w:r>
            <w:r w:rsidRPr="00304F96">
              <w:rPr>
                <w:rFonts w:ascii="Times New Roman" w:hAnsi="Times New Roman"/>
                <w:b/>
              </w:rPr>
              <w:t xml:space="preserve"> інший документ, до якого внесено відомості про реєстрацію місця проживання особи</w:t>
            </w:r>
            <w:r w:rsidRPr="00304F96">
              <w:rPr>
                <w:rFonts w:ascii="Times New Roman" w:hAnsi="Times New Roman"/>
              </w:rPr>
              <w:t>.</w:t>
            </w:r>
            <w:r w:rsidRPr="00304F96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Безоплатно.</w:t>
            </w:r>
          </w:p>
        </w:tc>
      </w:tr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Видача довідки про зняття з реєстрації місця проживання.</w:t>
            </w:r>
          </w:p>
        </w:tc>
      </w:tr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 день звернення</w:t>
            </w:r>
          </w:p>
        </w:tc>
      </w:tr>
      <w:tr w:rsidR="00D3557D" w:rsidRPr="00304F96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D3557D" w:rsidRPr="00304F96" w:rsidRDefault="00D3557D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D3557D" w:rsidRPr="00D3557D" w:rsidTr="004D7369">
        <w:tc>
          <w:tcPr>
            <w:tcW w:w="426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D3557D" w:rsidRPr="00304F96" w:rsidRDefault="00D3557D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D3557D" w:rsidRPr="00304F96" w:rsidRDefault="00D3557D" w:rsidP="00D3557D">
            <w:pPr>
              <w:numPr>
                <w:ilvl w:val="0"/>
                <w:numId w:val="6"/>
              </w:numPr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3557D" w:rsidRPr="00304F96" w:rsidRDefault="00D3557D" w:rsidP="00D3557D">
            <w:pPr>
              <w:numPr>
                <w:ilvl w:val="0"/>
                <w:numId w:val="6"/>
              </w:numPr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3557D" w:rsidRPr="00304F96" w:rsidRDefault="00D3557D" w:rsidP="00D3557D">
            <w:pPr>
              <w:numPr>
                <w:ilvl w:val="0"/>
                <w:numId w:val="6"/>
              </w:numPr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3557D" w:rsidRPr="00304F96" w:rsidRDefault="00D3557D" w:rsidP="00D3557D">
            <w:pPr>
              <w:numPr>
                <w:ilvl w:val="0"/>
                <w:numId w:val="6"/>
              </w:numPr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304F96">
                <w:rPr>
                  <w:rFonts w:ascii="Times New Roman" w:eastAsia="Times New Roman" w:hAnsi="Times New Roman" w:cs="Times New Roman"/>
                  <w:lang w:eastAsia="ru-RU"/>
                </w:rPr>
                <w:t>Наказ МВС «Про затвердження Порядку реєстрації місця проживання та місця перебування фізичних осіб в Україні та зразків необхідних документів» від 22.11.2012 № 1077</w:t>
              </w:r>
            </w:hyperlink>
            <w:r w:rsidRPr="00304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B1098" w:rsidRPr="00D3557D" w:rsidRDefault="000B1098" w:rsidP="00D3557D">
      <w:pPr>
        <w:rPr>
          <w:lang w:val="uk-UA"/>
        </w:rPr>
      </w:pPr>
      <w:bookmarkStart w:id="0" w:name="_GoBack"/>
      <w:bookmarkEnd w:id="0"/>
    </w:p>
    <w:sectPr w:rsidR="000B1098" w:rsidRPr="00D3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45F7"/>
    <w:rsid w:val="003D4690"/>
    <w:rsid w:val="00650FEC"/>
    <w:rsid w:val="008817A9"/>
    <w:rsid w:val="00976911"/>
    <w:rsid w:val="00C702FF"/>
    <w:rsid w:val="00D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07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888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382-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2109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2021-07-21T10:51:00Z</dcterms:created>
  <dcterms:modified xsi:type="dcterms:W3CDTF">2021-07-21T10:52:00Z</dcterms:modified>
</cp:coreProperties>
</file>